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49" w:rsidRDefault="00B60F46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7C1249" w:rsidRDefault="00B60F46">
      <w:pPr>
        <w:tabs>
          <w:tab w:val="center" w:pos="5144"/>
        </w:tabs>
        <w:suppressAutoHyphens/>
        <w:jc w:val="center"/>
        <w:rPr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7C1249" w:rsidRDefault="00B60F46">
      <w:pPr>
        <w:tabs>
          <w:tab w:val="center" w:pos="5144"/>
        </w:tabs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szCs w:val="28"/>
        </w:rPr>
        <w:t xml:space="preserve">«О признании утратившими силу </w:t>
      </w:r>
      <w:r>
        <w:rPr>
          <w:rFonts w:ascii="PT Astra Serif" w:hAnsi="PT Astra Serif" w:cs="PT Astra Serif"/>
          <w:b/>
          <w:bCs/>
          <w:color w:val="000000"/>
          <w:szCs w:val="28"/>
        </w:rPr>
        <w:t>отдельных законодательных актов (поло</w:t>
      </w:r>
      <w:r>
        <w:rPr>
          <w:rFonts w:ascii="PT Astra Serif" w:hAnsi="PT Astra Serif" w:cs="PT Astra Serif"/>
          <w:b/>
          <w:bCs/>
          <w:color w:val="000000"/>
          <w:szCs w:val="28"/>
        </w:rPr>
        <w:softHyphen/>
        <w:t>жений законодательных актов) Ульяновской области</w:t>
      </w:r>
      <w:r>
        <w:rPr>
          <w:rFonts w:ascii="PT Astra Serif" w:hAnsi="PT Astra Serif" w:cs="PT Astra Serif"/>
          <w:b/>
          <w:bCs/>
          <w:szCs w:val="28"/>
        </w:rPr>
        <w:t>»</w:t>
      </w:r>
    </w:p>
    <w:p w:rsidR="007C1249" w:rsidRDefault="007C1249">
      <w:pPr>
        <w:jc w:val="center"/>
        <w:rPr>
          <w:rFonts w:ascii="PT Astra Serif" w:hAnsi="PT Astra Serif"/>
          <w:b/>
          <w:szCs w:val="28"/>
        </w:rPr>
      </w:pPr>
    </w:p>
    <w:p w:rsidR="007C1249" w:rsidRDefault="007C1249">
      <w:pPr>
        <w:jc w:val="both"/>
        <w:rPr>
          <w:rFonts w:ascii="PT Astra Serif" w:hAnsi="PT Astra Serif"/>
          <w:szCs w:val="28"/>
        </w:rPr>
      </w:pPr>
    </w:p>
    <w:p w:rsidR="007C1249" w:rsidRDefault="00B60F46">
      <w:pPr>
        <w:spacing w:line="360" w:lineRule="auto"/>
        <w:ind w:firstLine="737"/>
        <w:jc w:val="both"/>
      </w:pPr>
      <w:r>
        <w:rPr>
          <w:rFonts w:ascii="PT Astra Serif" w:hAnsi="PT Astra Serif"/>
          <w:szCs w:val="28"/>
        </w:rPr>
        <w:t xml:space="preserve">Проект закона Ульяновской области </w:t>
      </w:r>
      <w:r>
        <w:rPr>
          <w:rFonts w:ascii="PT Astra Serif" w:hAnsi="PT Astra Serif" w:cs="PT Astra Serif"/>
          <w:szCs w:val="28"/>
        </w:rPr>
        <w:t xml:space="preserve">«О признании утратившими силу </w:t>
      </w:r>
      <w:r>
        <w:rPr>
          <w:rFonts w:ascii="PT Astra Serif" w:hAnsi="PT Astra Serif" w:cs="PT Astra Serif"/>
          <w:color w:val="000000"/>
          <w:szCs w:val="28"/>
        </w:rPr>
        <w:t xml:space="preserve">отдельных законодательных актов (положений законодательных </w:t>
      </w:r>
      <w:proofErr w:type="gramStart"/>
      <w:r>
        <w:rPr>
          <w:rFonts w:ascii="PT Astra Serif" w:hAnsi="PT Astra Serif" w:cs="PT Astra Serif"/>
          <w:color w:val="000000"/>
          <w:szCs w:val="28"/>
        </w:rPr>
        <w:t>актов)</w:t>
      </w:r>
      <w:r>
        <w:rPr>
          <w:rFonts w:ascii="PT Astra Serif" w:hAnsi="PT Astra Serif" w:cs="PT Astra Serif"/>
          <w:color w:val="000000"/>
          <w:szCs w:val="28"/>
        </w:rPr>
        <w:br/>
        <w:t>Улья</w:t>
      </w:r>
      <w:bookmarkStart w:id="0" w:name="_GoBack"/>
      <w:bookmarkEnd w:id="0"/>
      <w:r>
        <w:rPr>
          <w:rFonts w:ascii="PT Astra Serif" w:hAnsi="PT Astra Serif" w:cs="PT Astra Serif"/>
          <w:color w:val="000000"/>
          <w:szCs w:val="28"/>
        </w:rPr>
        <w:t>новской</w:t>
      </w:r>
      <w:proofErr w:type="gramEnd"/>
      <w:r>
        <w:rPr>
          <w:rFonts w:ascii="PT Astra Serif" w:hAnsi="PT Astra Serif" w:cs="PT Astra Serif"/>
          <w:color w:val="000000"/>
          <w:szCs w:val="28"/>
        </w:rPr>
        <w:t xml:space="preserve"> области</w:t>
      </w:r>
      <w:r>
        <w:rPr>
          <w:rFonts w:ascii="PT Astra Serif" w:hAnsi="PT Astra Serif" w:cs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</w:t>
      </w:r>
      <w:bookmarkStart w:id="1" w:name="__DdeLink__5436_3986492934"/>
      <w:bookmarkEnd w:id="1"/>
      <w:r>
        <w:rPr>
          <w:rFonts w:ascii="PT Astra Serif" w:hAnsi="PT Astra Serif"/>
          <w:szCs w:val="28"/>
        </w:rPr>
        <w:t>н</w:t>
      </w:r>
      <w:r>
        <w:rPr>
          <w:rFonts w:ascii="PT Astra Serif" w:hAnsi="PT Astra Serif"/>
          <w:szCs w:val="28"/>
        </w:rPr>
        <w:t>е потребует дополнительных финансовых затрат</w:t>
      </w:r>
      <w:r>
        <w:rPr>
          <w:rFonts w:ascii="PT Astra Serif" w:hAnsi="PT Astra Serif"/>
          <w:szCs w:val="28"/>
        </w:rPr>
        <w:br/>
        <w:t>из областного бюджета Ульяновской области.</w:t>
      </w:r>
    </w:p>
    <w:p w:rsidR="007C1249" w:rsidRDefault="007C1249">
      <w:pPr>
        <w:pStyle w:val="a8"/>
        <w:jc w:val="left"/>
        <w:rPr>
          <w:rFonts w:ascii="PT Astra Serif" w:hAnsi="PT Astra Serif"/>
          <w:b w:val="0"/>
        </w:rPr>
      </w:pPr>
    </w:p>
    <w:p w:rsidR="007C1249" w:rsidRDefault="007C1249">
      <w:pPr>
        <w:pStyle w:val="a8"/>
        <w:jc w:val="left"/>
        <w:rPr>
          <w:rFonts w:ascii="PT Astra Serif" w:hAnsi="PT Astra Serif"/>
          <w:b w:val="0"/>
        </w:rPr>
      </w:pPr>
    </w:p>
    <w:p w:rsidR="007C1249" w:rsidRDefault="00B60F46">
      <w:pPr>
        <w:pStyle w:val="a8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Исполняющий обязанности</w:t>
      </w:r>
    </w:p>
    <w:p w:rsidR="007C1249" w:rsidRDefault="00B60F46">
      <w:pPr>
        <w:pStyle w:val="a8"/>
        <w:jc w:val="left"/>
        <w:rPr>
          <w:szCs w:val="28"/>
        </w:rPr>
      </w:pPr>
      <w:r>
        <w:rPr>
          <w:rFonts w:ascii="PT Astra Serif" w:hAnsi="PT Astra Serif"/>
          <w:b w:val="0"/>
          <w:szCs w:val="28"/>
        </w:rPr>
        <w:t>Министра</w:t>
      </w:r>
      <w:r>
        <w:rPr>
          <w:rFonts w:ascii="PT Astra Serif" w:hAnsi="PT Astra Serif"/>
          <w:b w:val="0"/>
          <w:szCs w:val="28"/>
        </w:rPr>
        <w:t xml:space="preserve"> природы и цикличной</w:t>
      </w:r>
    </w:p>
    <w:p w:rsidR="007C1249" w:rsidRDefault="00B60F46">
      <w:pPr>
        <w:pStyle w:val="a8"/>
        <w:jc w:val="left"/>
      </w:pPr>
      <w:r>
        <w:rPr>
          <w:rFonts w:ascii="PT Astra Serif" w:hAnsi="PT Astra Serif"/>
          <w:b w:val="0"/>
          <w:szCs w:val="28"/>
        </w:rPr>
        <w:t xml:space="preserve">экономики Ульяновской области                          </w:t>
      </w:r>
      <w:r>
        <w:rPr>
          <w:rFonts w:ascii="PT Astra Serif" w:hAnsi="PT Astra Serif"/>
          <w:b w:val="0"/>
          <w:szCs w:val="28"/>
        </w:rPr>
        <w:t xml:space="preserve">                         </w:t>
      </w:r>
      <w:proofErr w:type="spellStart"/>
      <w:r>
        <w:rPr>
          <w:rFonts w:ascii="PT Astra Serif" w:hAnsi="PT Astra Serif"/>
          <w:b w:val="0"/>
          <w:bCs/>
          <w:szCs w:val="28"/>
        </w:rPr>
        <w:t>Г.Э.Рахматулина</w:t>
      </w:r>
      <w:proofErr w:type="spellEnd"/>
    </w:p>
    <w:sectPr w:rsidR="007C1249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49"/>
    <w:rsid w:val="007C1249"/>
    <w:rsid w:val="00B6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805C5-8D42-4D85-A5C8-CDBE1E7C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EC"/>
    <w:rPr>
      <w:color w:val="00000A"/>
      <w:sz w:val="28"/>
    </w:rPr>
  </w:style>
  <w:style w:type="paragraph" w:styleId="1">
    <w:name w:val="heading 1"/>
    <w:basedOn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qFormat/>
    <w:rsid w:val="00680C79"/>
    <w:rPr>
      <w:b/>
      <w:sz w:val="28"/>
    </w:rPr>
  </w:style>
  <w:style w:type="character" w:customStyle="1" w:styleId="30">
    <w:name w:val="Основной текст 3 Знак"/>
    <w:basedOn w:val="a0"/>
    <w:link w:val="31"/>
    <w:qFormat/>
    <w:rsid w:val="00A624DA"/>
    <w:rPr>
      <w:sz w:val="16"/>
      <w:szCs w:val="16"/>
    </w:rPr>
  </w:style>
  <w:style w:type="character" w:customStyle="1" w:styleId="ListLabel2">
    <w:name w:val="ListLabel 2"/>
    <w:qFormat/>
    <w:rPr>
      <w:rFonts w:eastAsia="Times New Roman"/>
      <w:sz w:val="28"/>
    </w:rPr>
  </w:style>
  <w:style w:type="character" w:customStyle="1" w:styleId="ListLabel1">
    <w:name w:val="ListLabel 1"/>
    <w:qFormat/>
    <w:rPr>
      <w:rFonts w:eastAsia="Times New Roman"/>
      <w:sz w:val="28"/>
    </w:rPr>
  </w:style>
  <w:style w:type="character" w:customStyle="1" w:styleId="a4">
    <w:name w:val="Верхний колонтитул Знак"/>
    <w:qFormat/>
    <w:rPr>
      <w:rFonts w:eastAsia="Mangal"/>
      <w:color w:val="00000A"/>
      <w:sz w:val="24"/>
    </w:rPr>
  </w:style>
  <w:style w:type="character" w:customStyle="1" w:styleId="a5">
    <w:name w:val="Нижний колонтитул Знак"/>
    <w:qFormat/>
    <w:rPr>
      <w:rFonts w:eastAsia="Mangal"/>
      <w:color w:val="00000A"/>
      <w:sz w:val="24"/>
    </w:rPr>
  </w:style>
  <w:style w:type="character" w:customStyle="1" w:styleId="a6">
    <w:name w:val="Текст выноски Знак"/>
    <w:qFormat/>
    <w:rPr>
      <w:rFonts w:ascii="Tahoma" w:eastAsia="Mangal" w:hAnsi="Tahoma"/>
      <w:color w:val="00000A"/>
      <w:sz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9">
    <w:name w:val="List"/>
    <w:basedOn w:val="a8"/>
    <w:rPr>
      <w:rFonts w:ascii="PT Sans" w:hAnsi="PT Sans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AutoHyphens/>
    </w:pPr>
    <w:rPr>
      <w:rFonts w:ascii="PT Sans" w:eastAsia="Noto Sans Devanagari" w:hAnsi="PT Sans"/>
      <w:sz w:val="24"/>
      <w:lang w:eastAsia="hi-IN"/>
    </w:rPr>
  </w:style>
  <w:style w:type="paragraph" w:styleId="ac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qFormat/>
    <w:rsid w:val="005C2DEC"/>
    <w:pPr>
      <w:widowControl w:val="0"/>
      <w:ind w:firstLine="720"/>
    </w:pPr>
    <w:rPr>
      <w:rFonts w:ascii="Arial" w:hAnsi="Arial"/>
      <w:color w:val="00000A"/>
      <w:sz w:val="18"/>
    </w:rPr>
  </w:style>
  <w:style w:type="paragraph" w:customStyle="1" w:styleId="ConsNonformat">
    <w:name w:val="ConsNonformat"/>
    <w:qFormat/>
    <w:rsid w:val="005C2DEC"/>
    <w:pPr>
      <w:widowControl w:val="0"/>
    </w:pPr>
    <w:rPr>
      <w:rFonts w:ascii="Courier New" w:hAnsi="Courier New"/>
      <w:color w:val="00000A"/>
      <w:sz w:val="28"/>
    </w:rPr>
  </w:style>
  <w:style w:type="paragraph" w:customStyle="1" w:styleId="ConsTitle">
    <w:name w:val="ConsTitle"/>
    <w:qFormat/>
    <w:rsid w:val="005C2DEC"/>
    <w:pPr>
      <w:widowControl w:val="0"/>
    </w:pPr>
    <w:rPr>
      <w:rFonts w:ascii="Arial" w:hAnsi="Arial"/>
      <w:b/>
      <w:color w:val="00000A"/>
      <w:sz w:val="16"/>
    </w:rPr>
  </w:style>
  <w:style w:type="paragraph" w:styleId="ad">
    <w:name w:val="Title"/>
    <w:basedOn w:val="a"/>
    <w:qFormat/>
    <w:rsid w:val="005C2DEC"/>
    <w:pPr>
      <w:jc w:val="center"/>
    </w:pPr>
    <w:rPr>
      <w:b/>
      <w:sz w:val="24"/>
    </w:rPr>
  </w:style>
  <w:style w:type="paragraph" w:styleId="ae">
    <w:name w:val="Balloon Text"/>
    <w:basedOn w:val="a"/>
    <w:semiHidden/>
    <w:qFormat/>
    <w:rsid w:val="005C2DEC"/>
    <w:rPr>
      <w:rFonts w:ascii="Tahoma" w:hAnsi="Tahoma" w:cs="Tahoma"/>
      <w:sz w:val="16"/>
      <w:szCs w:val="16"/>
    </w:rPr>
  </w:style>
  <w:style w:type="paragraph" w:styleId="af">
    <w:name w:val="Subtitle"/>
    <w:basedOn w:val="a"/>
    <w:qFormat/>
    <w:rsid w:val="00680C79"/>
    <w:pPr>
      <w:spacing w:line="360" w:lineRule="auto"/>
      <w:jc w:val="center"/>
    </w:pPr>
    <w:rPr>
      <w:b/>
    </w:rPr>
  </w:style>
  <w:style w:type="paragraph" w:customStyle="1" w:styleId="ConsPlusTitle">
    <w:name w:val="ConsPlusTitle"/>
    <w:qFormat/>
    <w:rsid w:val="00BD4B0A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Preformat">
    <w:name w:val="Preformat"/>
    <w:uiPriority w:val="99"/>
    <w:qFormat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</w:rPr>
  </w:style>
  <w:style w:type="paragraph" w:styleId="af0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343F51"/>
    <w:pPr>
      <w:widowControl w:val="0"/>
    </w:pPr>
    <w:rPr>
      <w:rFonts w:ascii="Arial" w:hAnsi="Arial" w:cs="Arial"/>
      <w:color w:val="00000A"/>
      <w:sz w:val="22"/>
      <w:szCs w:val="22"/>
    </w:rPr>
  </w:style>
  <w:style w:type="paragraph" w:styleId="31">
    <w:name w:val="Body Text 3"/>
    <w:basedOn w:val="a"/>
    <w:link w:val="30"/>
    <w:qFormat/>
    <w:rsid w:val="00A624DA"/>
    <w:pPr>
      <w:spacing w:after="120"/>
    </w:pPr>
    <w:rPr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Liberation Serif"/>
      <w:color w:val="00000A"/>
      <w:sz w:val="24"/>
      <w:szCs w:val="24"/>
      <w:lang w:eastAsia="ar-SA"/>
    </w:rPr>
  </w:style>
  <w:style w:type="table" w:styleId="af1">
    <w:name w:val="Table Grid"/>
    <w:basedOn w:val="a1"/>
    <w:rsid w:val="0059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F36B5-B402-488E-9249-49895122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dc:description/>
  <cp:lastModifiedBy>Юртанова Анна Владимировна</cp:lastModifiedBy>
  <cp:revision>2</cp:revision>
  <cp:lastPrinted>2020-08-14T10:15:00Z</cp:lastPrinted>
  <dcterms:created xsi:type="dcterms:W3CDTF">2020-09-09T08:34:00Z</dcterms:created>
  <dcterms:modified xsi:type="dcterms:W3CDTF">2020-09-09T08:34:00Z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